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A41" w:rsidRDefault="00010A41" w:rsidP="00010A4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010A41" w:rsidRPr="002130D8" w:rsidRDefault="002130D8" w:rsidP="00010A4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130D8">
        <w:rPr>
          <w:rFonts w:ascii="Arial" w:hAnsi="Arial" w:cs="Arial"/>
          <w:b/>
          <w:sz w:val="24"/>
          <w:szCs w:val="24"/>
        </w:rPr>
        <w:t xml:space="preserve">El </w:t>
      </w:r>
      <w:r>
        <w:rPr>
          <w:rFonts w:ascii="Arial" w:hAnsi="Arial" w:cs="Arial"/>
          <w:b/>
          <w:sz w:val="24"/>
          <w:szCs w:val="24"/>
        </w:rPr>
        <w:t>Economista Jefe del USDA disertó</w:t>
      </w:r>
      <w:r w:rsidRPr="002130D8">
        <w:rPr>
          <w:rFonts w:ascii="Arial" w:hAnsi="Arial" w:cs="Arial"/>
          <w:b/>
          <w:sz w:val="24"/>
          <w:szCs w:val="24"/>
        </w:rPr>
        <w:t xml:space="preserve"> en la Bolsa de Cereales</w:t>
      </w:r>
      <w:bookmarkStart w:id="0" w:name="_GoBack"/>
      <w:bookmarkEnd w:id="0"/>
    </w:p>
    <w:p w:rsidR="00010A41" w:rsidRDefault="00010A41" w:rsidP="00010A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130D8" w:rsidRPr="007910F1" w:rsidRDefault="007910F1" w:rsidP="00010A4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el</w:t>
      </w:r>
      <w:r w:rsidR="002130D8">
        <w:rPr>
          <w:rFonts w:ascii="Arial" w:hAnsi="Arial" w:cs="Arial"/>
          <w:sz w:val="24"/>
          <w:szCs w:val="24"/>
        </w:rPr>
        <w:t xml:space="preserve"> marco de la “</w:t>
      </w:r>
      <w:r w:rsidR="002130D8" w:rsidRPr="002130D8">
        <w:rPr>
          <w:rFonts w:ascii="Arial" w:hAnsi="Arial" w:cs="Arial"/>
          <w:sz w:val="24"/>
          <w:szCs w:val="24"/>
        </w:rPr>
        <w:t>I Conferencia Internacional sobre Proyecciones Agroindustriales</w:t>
      </w:r>
      <w:r w:rsidR="002130D8">
        <w:rPr>
          <w:rFonts w:ascii="Arial" w:hAnsi="Arial" w:cs="Arial"/>
          <w:sz w:val="24"/>
          <w:szCs w:val="24"/>
        </w:rPr>
        <w:t xml:space="preserve">”, </w:t>
      </w:r>
      <w:r w:rsidR="002130D8" w:rsidRPr="009C6390">
        <w:rPr>
          <w:rFonts w:ascii="Arial" w:hAnsi="Arial" w:cs="Arial"/>
          <w:b/>
          <w:sz w:val="24"/>
          <w:szCs w:val="24"/>
        </w:rPr>
        <w:t xml:space="preserve">Joseph W. </w:t>
      </w:r>
      <w:proofErr w:type="spellStart"/>
      <w:r w:rsidR="002130D8" w:rsidRPr="009C6390">
        <w:rPr>
          <w:rFonts w:ascii="Arial" w:hAnsi="Arial" w:cs="Arial"/>
          <w:b/>
          <w:sz w:val="24"/>
          <w:szCs w:val="24"/>
        </w:rPr>
        <w:t>Glauber</w:t>
      </w:r>
      <w:proofErr w:type="spellEnd"/>
      <w:r w:rsidR="002130D8" w:rsidRPr="009C6390">
        <w:rPr>
          <w:rFonts w:ascii="Arial" w:hAnsi="Arial" w:cs="Arial"/>
          <w:b/>
          <w:sz w:val="24"/>
          <w:szCs w:val="24"/>
        </w:rPr>
        <w:t>, Economista Jefe de USDA</w:t>
      </w:r>
      <w:r w:rsidR="002130D8">
        <w:rPr>
          <w:rFonts w:ascii="Arial" w:hAnsi="Arial" w:cs="Arial"/>
          <w:b/>
          <w:sz w:val="24"/>
          <w:szCs w:val="24"/>
        </w:rPr>
        <w:t xml:space="preserve">, </w:t>
      </w:r>
      <w:r w:rsidRPr="007910F1">
        <w:rPr>
          <w:rFonts w:ascii="Arial" w:hAnsi="Arial" w:cs="Arial"/>
          <w:sz w:val="24"/>
          <w:szCs w:val="24"/>
        </w:rPr>
        <w:t>exp</w:t>
      </w:r>
      <w:r w:rsidR="00BA5564">
        <w:rPr>
          <w:rFonts w:ascii="Arial" w:hAnsi="Arial" w:cs="Arial"/>
          <w:sz w:val="24"/>
          <w:szCs w:val="24"/>
        </w:rPr>
        <w:t xml:space="preserve">uso </w:t>
      </w:r>
      <w:r w:rsidRPr="007910F1">
        <w:rPr>
          <w:rFonts w:ascii="Arial" w:hAnsi="Arial" w:cs="Arial"/>
          <w:sz w:val="24"/>
          <w:szCs w:val="24"/>
        </w:rPr>
        <w:t>el tema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A0F92">
        <w:rPr>
          <w:rFonts w:ascii="Arial" w:hAnsi="Arial" w:cs="Arial"/>
          <w:b/>
          <w:sz w:val="24"/>
          <w:szCs w:val="24"/>
        </w:rPr>
        <w:t xml:space="preserve">“USDA </w:t>
      </w:r>
      <w:proofErr w:type="spellStart"/>
      <w:r w:rsidRPr="000A0F92">
        <w:rPr>
          <w:rFonts w:ascii="Arial" w:hAnsi="Arial" w:cs="Arial"/>
          <w:b/>
          <w:sz w:val="24"/>
          <w:szCs w:val="24"/>
        </w:rPr>
        <w:t>Agricultural</w:t>
      </w:r>
      <w:proofErr w:type="spellEnd"/>
      <w:r w:rsidRPr="000A0F92">
        <w:rPr>
          <w:rFonts w:ascii="Arial" w:hAnsi="Arial" w:cs="Arial"/>
          <w:b/>
          <w:sz w:val="24"/>
          <w:szCs w:val="24"/>
        </w:rPr>
        <w:t xml:space="preserve"> Outlook</w:t>
      </w:r>
      <w:r w:rsidR="00354FF3">
        <w:rPr>
          <w:rFonts w:ascii="Arial" w:hAnsi="Arial" w:cs="Arial"/>
          <w:b/>
          <w:sz w:val="24"/>
          <w:szCs w:val="24"/>
        </w:rPr>
        <w:t>”</w:t>
      </w:r>
      <w:r w:rsidR="00BA5564">
        <w:rPr>
          <w:rFonts w:ascii="Arial" w:hAnsi="Arial" w:cs="Arial"/>
          <w:sz w:val="24"/>
          <w:szCs w:val="24"/>
        </w:rPr>
        <w:t xml:space="preserve">, en referencia a </w:t>
      </w:r>
      <w:r w:rsidR="00BA5564">
        <w:rPr>
          <w:rFonts w:ascii="Arial" w:hAnsi="Arial" w:cs="Arial"/>
          <w:sz w:val="24"/>
          <w:szCs w:val="24"/>
        </w:rPr>
        <w:t xml:space="preserve">la visión de los países exportadores sobre el futuro del sector </w:t>
      </w:r>
      <w:r w:rsidR="00BA5564" w:rsidRPr="00354FF3">
        <w:rPr>
          <w:rFonts w:ascii="Arial" w:hAnsi="Arial" w:cs="Arial"/>
          <w:sz w:val="24"/>
          <w:szCs w:val="24"/>
        </w:rPr>
        <w:t>agropecuario</w:t>
      </w:r>
      <w:r w:rsidR="00BA5564">
        <w:rPr>
          <w:rFonts w:ascii="Arial" w:hAnsi="Arial" w:cs="Arial"/>
          <w:sz w:val="24"/>
          <w:szCs w:val="24"/>
        </w:rPr>
        <w:t>.</w:t>
      </w:r>
    </w:p>
    <w:p w:rsidR="007910F1" w:rsidRDefault="007910F1" w:rsidP="00010A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9E13CA" w:rsidRDefault="007F2F9E" w:rsidP="00010A4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Abrió el </w:t>
      </w:r>
      <w:r w:rsidR="00010A41">
        <w:rPr>
          <w:rFonts w:ascii="Arial" w:hAnsi="Arial" w:cs="Arial"/>
          <w:sz w:val="24"/>
          <w:szCs w:val="24"/>
        </w:rPr>
        <w:t>encuentro</w:t>
      </w:r>
      <w:r w:rsidR="000A0F9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el</w:t>
      </w:r>
      <w:r w:rsidR="00010A41">
        <w:rPr>
          <w:rFonts w:ascii="Arial" w:hAnsi="Arial" w:cs="Arial"/>
          <w:sz w:val="24"/>
          <w:szCs w:val="24"/>
        </w:rPr>
        <w:t xml:space="preserve"> </w:t>
      </w:r>
      <w:r w:rsidR="00010A41" w:rsidRPr="007F2F9E">
        <w:rPr>
          <w:rFonts w:ascii="Arial" w:hAnsi="Arial" w:cs="Arial"/>
          <w:b/>
          <w:sz w:val="24"/>
          <w:szCs w:val="24"/>
        </w:rPr>
        <w:t xml:space="preserve">Ing. Agr. Ricardo Marra, </w:t>
      </w:r>
      <w:r w:rsidRPr="007F2F9E">
        <w:rPr>
          <w:rFonts w:ascii="Arial" w:hAnsi="Arial" w:cs="Arial"/>
          <w:b/>
          <w:sz w:val="24"/>
          <w:szCs w:val="24"/>
        </w:rPr>
        <w:t>Pte</w:t>
      </w:r>
      <w:r>
        <w:rPr>
          <w:rFonts w:ascii="Arial" w:hAnsi="Arial" w:cs="Arial"/>
          <w:b/>
          <w:sz w:val="24"/>
          <w:szCs w:val="24"/>
        </w:rPr>
        <w:t>.</w:t>
      </w:r>
      <w:r w:rsidRPr="007F2F9E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7F2F9E">
        <w:rPr>
          <w:rFonts w:ascii="Arial" w:hAnsi="Arial" w:cs="Arial"/>
          <w:b/>
          <w:sz w:val="24"/>
          <w:szCs w:val="24"/>
        </w:rPr>
        <w:t>de</w:t>
      </w:r>
      <w:proofErr w:type="gramEnd"/>
      <w:r w:rsidRPr="007F2F9E">
        <w:rPr>
          <w:rFonts w:ascii="Arial" w:hAnsi="Arial" w:cs="Arial"/>
          <w:b/>
          <w:sz w:val="24"/>
          <w:szCs w:val="24"/>
        </w:rPr>
        <w:t xml:space="preserve"> la Bolsa de Cereales</w:t>
      </w:r>
      <w:r w:rsidR="00621632"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quien brindo las palabr</w:t>
      </w:r>
      <w:r w:rsidR="00B63E4C">
        <w:rPr>
          <w:rFonts w:ascii="Arial" w:hAnsi="Arial" w:cs="Arial"/>
          <w:sz w:val="24"/>
          <w:szCs w:val="24"/>
        </w:rPr>
        <w:t>as de bienvenida</w:t>
      </w:r>
      <w:r w:rsidR="000A0F92">
        <w:rPr>
          <w:rFonts w:ascii="Arial" w:hAnsi="Arial" w:cs="Arial"/>
          <w:sz w:val="24"/>
          <w:szCs w:val="24"/>
        </w:rPr>
        <w:t>,</w:t>
      </w:r>
      <w:r w:rsidR="00B63E4C">
        <w:rPr>
          <w:rFonts w:ascii="Arial" w:hAnsi="Arial" w:cs="Arial"/>
          <w:sz w:val="24"/>
          <w:szCs w:val="24"/>
        </w:rPr>
        <w:t xml:space="preserve"> </w:t>
      </w:r>
      <w:r w:rsidR="000A0F92">
        <w:rPr>
          <w:rFonts w:ascii="Arial" w:hAnsi="Arial" w:cs="Arial"/>
          <w:sz w:val="24"/>
          <w:szCs w:val="24"/>
        </w:rPr>
        <w:t>agradeciendo</w:t>
      </w:r>
      <w:r w:rsidR="00B63E4C">
        <w:rPr>
          <w:rFonts w:ascii="Arial" w:hAnsi="Arial" w:cs="Arial"/>
          <w:sz w:val="24"/>
          <w:szCs w:val="24"/>
        </w:rPr>
        <w:t xml:space="preserve"> especialmente la colaboración de </w:t>
      </w:r>
      <w:r w:rsidR="00B63E4C" w:rsidRPr="00FE2081">
        <w:rPr>
          <w:rFonts w:ascii="Arial" w:hAnsi="Arial" w:cs="Arial"/>
          <w:b/>
          <w:sz w:val="24"/>
          <w:szCs w:val="24"/>
        </w:rPr>
        <w:t>FADU, USDA, Embajada de Brasil e INAI</w:t>
      </w:r>
      <w:r w:rsidR="00B63E4C">
        <w:rPr>
          <w:rFonts w:ascii="Arial" w:hAnsi="Arial" w:cs="Arial"/>
          <w:sz w:val="24"/>
          <w:szCs w:val="24"/>
        </w:rPr>
        <w:t xml:space="preserve"> en esta conferencia. </w:t>
      </w:r>
    </w:p>
    <w:p w:rsidR="00B63E4C" w:rsidRDefault="00B63E4C" w:rsidP="00010A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63E4C" w:rsidRDefault="000A0F92" w:rsidP="00010A41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Además del distinguido funcionario del USDA, representantes de </w:t>
      </w:r>
      <w:r w:rsidRPr="00FE2081">
        <w:rPr>
          <w:rFonts w:ascii="Arial" w:hAnsi="Arial" w:cs="Arial"/>
          <w:b/>
          <w:sz w:val="24"/>
          <w:szCs w:val="24"/>
        </w:rPr>
        <w:t xml:space="preserve">FAO </w:t>
      </w:r>
      <w:r w:rsidRPr="00FE2081">
        <w:rPr>
          <w:rFonts w:ascii="Arial" w:hAnsi="Arial" w:cs="Arial"/>
          <w:sz w:val="24"/>
          <w:szCs w:val="24"/>
        </w:rPr>
        <w:t>e</w:t>
      </w:r>
      <w:r w:rsidRPr="00FE2081">
        <w:rPr>
          <w:rFonts w:ascii="Arial" w:hAnsi="Arial" w:cs="Arial"/>
          <w:b/>
          <w:sz w:val="24"/>
          <w:szCs w:val="24"/>
        </w:rPr>
        <w:t xml:space="preserve"> IFPRI</w:t>
      </w:r>
      <w:r>
        <w:rPr>
          <w:rFonts w:ascii="Arial" w:hAnsi="Arial" w:cs="Arial"/>
          <w:sz w:val="24"/>
          <w:szCs w:val="24"/>
        </w:rPr>
        <w:t xml:space="preserve"> participaron de la </w:t>
      </w:r>
      <w:r w:rsidR="00FE2081">
        <w:rPr>
          <w:rFonts w:ascii="Arial" w:hAnsi="Arial" w:cs="Arial"/>
          <w:sz w:val="24"/>
          <w:szCs w:val="24"/>
        </w:rPr>
        <w:t>jornada haciendo sus aportes</w:t>
      </w:r>
      <w:r w:rsidR="00354FF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Asimismo</w:t>
      </w:r>
      <w:r w:rsidR="009C6390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por Argentina, </w:t>
      </w:r>
      <w:r w:rsidR="00BA5564">
        <w:rPr>
          <w:rFonts w:ascii="Arial" w:hAnsi="Arial" w:cs="Arial"/>
          <w:b/>
          <w:sz w:val="24"/>
          <w:szCs w:val="24"/>
        </w:rPr>
        <w:t>Fundación</w:t>
      </w:r>
      <w:r w:rsidR="009C6390" w:rsidRPr="005A4FC3">
        <w:rPr>
          <w:rFonts w:ascii="Arial" w:hAnsi="Arial" w:cs="Arial"/>
          <w:b/>
          <w:sz w:val="24"/>
          <w:szCs w:val="24"/>
        </w:rPr>
        <w:t xml:space="preserve"> INAI</w:t>
      </w:r>
      <w:r w:rsidR="009C6390">
        <w:rPr>
          <w:rFonts w:ascii="Arial" w:hAnsi="Arial" w:cs="Arial"/>
          <w:sz w:val="24"/>
          <w:szCs w:val="24"/>
        </w:rPr>
        <w:t xml:space="preserve">, presentó el documento </w:t>
      </w:r>
      <w:r w:rsidR="009C6390" w:rsidRPr="005A4FC3">
        <w:rPr>
          <w:rFonts w:ascii="Arial" w:hAnsi="Arial" w:cs="Arial"/>
          <w:b/>
          <w:sz w:val="24"/>
          <w:szCs w:val="24"/>
        </w:rPr>
        <w:t>“Escenario de Referencia Agroindustrial Mundial y Argentino al 2023”</w:t>
      </w:r>
      <w:r w:rsidR="00354FF3">
        <w:rPr>
          <w:rFonts w:ascii="Arial" w:hAnsi="Arial" w:cs="Arial"/>
          <w:b/>
          <w:sz w:val="24"/>
          <w:szCs w:val="24"/>
        </w:rPr>
        <w:t xml:space="preserve">, </w:t>
      </w:r>
      <w:r w:rsidR="00354FF3" w:rsidRPr="00354FF3">
        <w:rPr>
          <w:rFonts w:ascii="Arial" w:hAnsi="Arial" w:cs="Arial"/>
          <w:sz w:val="24"/>
          <w:szCs w:val="24"/>
        </w:rPr>
        <w:t>informe</w:t>
      </w:r>
      <w:r w:rsidR="00354FF3">
        <w:rPr>
          <w:rFonts w:ascii="Arial" w:hAnsi="Arial" w:cs="Arial"/>
          <w:b/>
          <w:sz w:val="24"/>
          <w:szCs w:val="24"/>
        </w:rPr>
        <w:t xml:space="preserve"> </w:t>
      </w:r>
      <w:r w:rsidR="00FE2081" w:rsidRPr="00FE2081">
        <w:rPr>
          <w:rFonts w:ascii="Arial" w:hAnsi="Arial" w:cs="Arial"/>
          <w:sz w:val="24"/>
          <w:szCs w:val="24"/>
        </w:rPr>
        <w:t xml:space="preserve">que </w:t>
      </w:r>
      <w:r w:rsidR="00354FF3" w:rsidRPr="009D6EDB">
        <w:rPr>
          <w:rFonts w:ascii="Arial" w:hAnsi="Arial" w:cs="Arial"/>
          <w:sz w:val="24"/>
          <w:szCs w:val="24"/>
        </w:rPr>
        <w:t>constituye una visión de largo plazo para el sector agrícola, construida sobre la base de un “escenario continuación”.</w:t>
      </w:r>
    </w:p>
    <w:p w:rsidR="00354FF3" w:rsidRDefault="00354FF3" w:rsidP="00010A41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5A4FC3" w:rsidRDefault="005A4FC3" w:rsidP="00010A41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5A4FC3">
        <w:rPr>
          <w:rFonts w:ascii="Arial" w:hAnsi="Arial" w:cs="Arial"/>
          <w:sz w:val="24"/>
          <w:szCs w:val="24"/>
        </w:rPr>
        <w:t>Las palabras de cierre estuvieron a cargo del</w:t>
      </w:r>
      <w:r>
        <w:rPr>
          <w:rFonts w:ascii="Arial" w:hAnsi="Arial" w:cs="Arial"/>
          <w:b/>
          <w:sz w:val="24"/>
          <w:szCs w:val="24"/>
        </w:rPr>
        <w:t xml:space="preserve"> Lic. Ramiro Costa, Economista Jefe de la Bolsa de Cereales, </w:t>
      </w:r>
      <w:r w:rsidRPr="005A4FC3"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b/>
          <w:sz w:val="24"/>
          <w:szCs w:val="24"/>
        </w:rPr>
        <w:t xml:space="preserve">Alberto </w:t>
      </w:r>
      <w:proofErr w:type="spellStart"/>
      <w:r>
        <w:rPr>
          <w:rFonts w:ascii="Arial" w:hAnsi="Arial" w:cs="Arial"/>
          <w:b/>
          <w:sz w:val="24"/>
          <w:szCs w:val="24"/>
        </w:rPr>
        <w:t>Rodriguez</w:t>
      </w:r>
      <w:proofErr w:type="spellEnd"/>
      <w:r>
        <w:rPr>
          <w:rFonts w:ascii="Arial" w:hAnsi="Arial" w:cs="Arial"/>
          <w:b/>
          <w:sz w:val="24"/>
          <w:szCs w:val="24"/>
        </w:rPr>
        <w:t>, Pte. De CIARA y CEC.</w:t>
      </w:r>
    </w:p>
    <w:p w:rsidR="005A4FC3" w:rsidRDefault="005A4FC3" w:rsidP="00010A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010A41" w:rsidRPr="009D6EDB" w:rsidRDefault="00010A41" w:rsidP="00010A41">
      <w:pPr>
        <w:spacing w:line="276" w:lineRule="auto"/>
        <w:jc w:val="both"/>
        <w:rPr>
          <w:rFonts w:ascii="Arial" w:hAnsi="Arial" w:cs="Arial"/>
          <w:sz w:val="24"/>
          <w:szCs w:val="24"/>
          <w:lang w:val="es-AR"/>
        </w:rPr>
      </w:pPr>
    </w:p>
    <w:p w:rsidR="00010A41" w:rsidRDefault="00010A41" w:rsidP="00010A41">
      <w:pPr>
        <w:pStyle w:val="Ttulo1"/>
        <w:spacing w:line="276" w:lineRule="auto"/>
        <w:rPr>
          <w:rFonts w:cs="Arial"/>
          <w:iCs/>
          <w:szCs w:val="24"/>
        </w:rPr>
      </w:pPr>
      <w:r w:rsidRPr="00C25B96">
        <w:rPr>
          <w:rFonts w:cs="Arial"/>
          <w:iCs/>
          <w:szCs w:val="24"/>
        </w:rPr>
        <w:tab/>
      </w:r>
      <w:r w:rsidRPr="00C25B96">
        <w:rPr>
          <w:rFonts w:cs="Arial"/>
          <w:iCs/>
          <w:szCs w:val="24"/>
        </w:rPr>
        <w:tab/>
      </w:r>
      <w:r w:rsidRPr="00C25B96">
        <w:rPr>
          <w:rFonts w:cs="Arial"/>
          <w:iCs/>
          <w:szCs w:val="24"/>
        </w:rPr>
        <w:tab/>
      </w:r>
      <w:r w:rsidRPr="00C25B96">
        <w:rPr>
          <w:rFonts w:cs="Arial"/>
          <w:iCs/>
          <w:szCs w:val="24"/>
        </w:rPr>
        <w:tab/>
      </w:r>
      <w:r w:rsidRPr="00C25B96">
        <w:rPr>
          <w:rFonts w:cs="Arial"/>
          <w:iCs/>
          <w:szCs w:val="24"/>
        </w:rPr>
        <w:tab/>
      </w:r>
      <w:r w:rsidRPr="00C25B96">
        <w:rPr>
          <w:rFonts w:cs="Arial"/>
          <w:iCs/>
          <w:szCs w:val="24"/>
        </w:rPr>
        <w:tab/>
      </w:r>
      <w:r w:rsidRPr="00C25B96">
        <w:rPr>
          <w:rFonts w:cs="Arial"/>
          <w:iCs/>
          <w:szCs w:val="24"/>
        </w:rPr>
        <w:tab/>
      </w:r>
      <w:r>
        <w:rPr>
          <w:rFonts w:cs="Arial"/>
          <w:iCs/>
          <w:szCs w:val="24"/>
        </w:rPr>
        <w:tab/>
      </w:r>
      <w:r>
        <w:rPr>
          <w:rFonts w:cs="Arial"/>
          <w:iCs/>
          <w:szCs w:val="24"/>
        </w:rPr>
        <w:tab/>
      </w:r>
      <w:r>
        <w:rPr>
          <w:rFonts w:cs="Arial"/>
          <w:iCs/>
          <w:szCs w:val="24"/>
        </w:rPr>
        <w:tab/>
      </w:r>
    </w:p>
    <w:p w:rsidR="00010A41" w:rsidRPr="0073525A" w:rsidRDefault="00010A41" w:rsidP="00010A41">
      <w:pPr>
        <w:pStyle w:val="Ttulo1"/>
        <w:spacing w:line="276" w:lineRule="auto"/>
        <w:ind w:left="4956"/>
        <w:rPr>
          <w:rFonts w:cs="Arial"/>
          <w:iCs/>
          <w:szCs w:val="24"/>
        </w:rPr>
      </w:pPr>
      <w:r w:rsidRPr="0073525A">
        <w:rPr>
          <w:rFonts w:cs="Arial"/>
          <w:iCs/>
          <w:szCs w:val="24"/>
        </w:rPr>
        <w:t xml:space="preserve">Buenos Aires, </w:t>
      </w:r>
      <w:r>
        <w:rPr>
          <w:rFonts w:cs="Arial"/>
          <w:iCs/>
          <w:szCs w:val="24"/>
        </w:rPr>
        <w:t>Octubre de</w:t>
      </w:r>
      <w:r w:rsidR="005A4FC3">
        <w:rPr>
          <w:rFonts w:cs="Arial"/>
          <w:iCs/>
          <w:szCs w:val="24"/>
        </w:rPr>
        <w:t xml:space="preserve"> 2014</w:t>
      </w:r>
    </w:p>
    <w:p w:rsidR="00010A41" w:rsidRPr="0073525A" w:rsidRDefault="00010A41" w:rsidP="00010A41">
      <w:pPr>
        <w:rPr>
          <w:rFonts w:ascii="Arial" w:hAnsi="Arial"/>
          <w:sz w:val="24"/>
          <w:szCs w:val="24"/>
        </w:rPr>
      </w:pPr>
    </w:p>
    <w:p w:rsidR="00010A41" w:rsidRPr="0073525A" w:rsidRDefault="00010A41" w:rsidP="00010A41">
      <w:pPr>
        <w:rPr>
          <w:rFonts w:ascii="Arial" w:hAnsi="Arial"/>
          <w:sz w:val="24"/>
          <w:szCs w:val="24"/>
        </w:rPr>
      </w:pPr>
    </w:p>
    <w:p w:rsidR="00CC2813" w:rsidRDefault="00CC2813"/>
    <w:sectPr w:rsidR="00CC2813" w:rsidSect="00465517">
      <w:headerReference w:type="default" r:id="rId7"/>
      <w:pgSz w:w="12242" w:h="20163" w:code="5"/>
      <w:pgMar w:top="568" w:right="1701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16E" w:rsidRDefault="00FA316E">
      <w:r>
        <w:separator/>
      </w:r>
    </w:p>
  </w:endnote>
  <w:endnote w:type="continuationSeparator" w:id="0">
    <w:p w:rsidR="00FA316E" w:rsidRDefault="00FA3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16E" w:rsidRDefault="00FA316E">
      <w:r>
        <w:separator/>
      </w:r>
    </w:p>
  </w:footnote>
  <w:footnote w:type="continuationSeparator" w:id="0">
    <w:p w:rsidR="00FA316E" w:rsidRDefault="00FA31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25A" w:rsidRDefault="00010A41" w:rsidP="0073525A">
    <w:pPr>
      <w:pStyle w:val="Encabezado"/>
      <w:jc w:val="right"/>
    </w:pPr>
    <w:r>
      <w:rPr>
        <w:noProof/>
        <w:lang w:val="es-AR" w:eastAsia="es-AR"/>
      </w:rPr>
      <w:drawing>
        <wp:inline distT="0" distB="0" distL="0" distR="0">
          <wp:extent cx="1466850" cy="1485900"/>
          <wp:effectExtent l="0" t="0" r="0" b="0"/>
          <wp:docPr id="1" name="Imagen 1" descr="Bolsa 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olsa 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A41"/>
    <w:rsid w:val="00010A41"/>
    <w:rsid w:val="00041BB0"/>
    <w:rsid w:val="000A0F92"/>
    <w:rsid w:val="002130D8"/>
    <w:rsid w:val="0035430A"/>
    <w:rsid w:val="00354FF3"/>
    <w:rsid w:val="005A4FC3"/>
    <w:rsid w:val="00621632"/>
    <w:rsid w:val="007910F1"/>
    <w:rsid w:val="007F2F9E"/>
    <w:rsid w:val="00843596"/>
    <w:rsid w:val="0099281B"/>
    <w:rsid w:val="009C6390"/>
    <w:rsid w:val="009E13CA"/>
    <w:rsid w:val="00A04D12"/>
    <w:rsid w:val="00B63E4C"/>
    <w:rsid w:val="00BA5564"/>
    <w:rsid w:val="00C75139"/>
    <w:rsid w:val="00CB16E8"/>
    <w:rsid w:val="00CC2813"/>
    <w:rsid w:val="00EB34F2"/>
    <w:rsid w:val="00FA316E"/>
    <w:rsid w:val="00FE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A41"/>
    <w:pPr>
      <w:spacing w:after="0" w:line="240" w:lineRule="auto"/>
    </w:pPr>
    <w:rPr>
      <w:rFonts w:ascii="Garamond" w:eastAsia="Times New Roman" w:hAnsi="Garamond" w:cs="Times New Roman"/>
      <w:i/>
      <w:sz w:val="28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10A41"/>
    <w:pPr>
      <w:keepNext/>
      <w:jc w:val="both"/>
      <w:outlineLvl w:val="0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010A41"/>
    <w:rPr>
      <w:rFonts w:ascii="Arial" w:eastAsia="Times New Roman" w:hAnsi="Arial" w:cs="Times New Roman"/>
      <w:i/>
      <w:sz w:val="24"/>
      <w:szCs w:val="20"/>
      <w:lang w:val="es-ES" w:eastAsia="es-ES"/>
    </w:rPr>
  </w:style>
  <w:style w:type="paragraph" w:styleId="Encabezado">
    <w:name w:val="header"/>
    <w:basedOn w:val="Normal"/>
    <w:link w:val="EncabezadoCar"/>
    <w:rsid w:val="00010A4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10A41"/>
    <w:rPr>
      <w:rFonts w:ascii="Garamond" w:eastAsia="Times New Roman" w:hAnsi="Garamond" w:cs="Times New Roman"/>
      <w:i/>
      <w:sz w:val="28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10A4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0A41"/>
    <w:rPr>
      <w:rFonts w:ascii="Tahoma" w:eastAsia="Times New Roman" w:hAnsi="Tahoma" w:cs="Tahoma"/>
      <w:i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A41"/>
    <w:pPr>
      <w:spacing w:after="0" w:line="240" w:lineRule="auto"/>
    </w:pPr>
    <w:rPr>
      <w:rFonts w:ascii="Garamond" w:eastAsia="Times New Roman" w:hAnsi="Garamond" w:cs="Times New Roman"/>
      <w:i/>
      <w:sz w:val="28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10A41"/>
    <w:pPr>
      <w:keepNext/>
      <w:jc w:val="both"/>
      <w:outlineLvl w:val="0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010A41"/>
    <w:rPr>
      <w:rFonts w:ascii="Arial" w:eastAsia="Times New Roman" w:hAnsi="Arial" w:cs="Times New Roman"/>
      <w:i/>
      <w:sz w:val="24"/>
      <w:szCs w:val="20"/>
      <w:lang w:val="es-ES" w:eastAsia="es-ES"/>
    </w:rPr>
  </w:style>
  <w:style w:type="paragraph" w:styleId="Encabezado">
    <w:name w:val="header"/>
    <w:basedOn w:val="Normal"/>
    <w:link w:val="EncabezadoCar"/>
    <w:rsid w:val="00010A4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10A41"/>
    <w:rPr>
      <w:rFonts w:ascii="Garamond" w:eastAsia="Times New Roman" w:hAnsi="Garamond" w:cs="Times New Roman"/>
      <w:i/>
      <w:sz w:val="28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10A4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0A41"/>
    <w:rPr>
      <w:rFonts w:ascii="Tahoma" w:eastAsia="Times New Roman" w:hAnsi="Tahoma" w:cs="Tahoma"/>
      <w:i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Leticia Clara Tornese</dc:creator>
  <cp:lastModifiedBy>Leticia Clara Tornese</cp:lastModifiedBy>
  <cp:revision>2</cp:revision>
  <dcterms:created xsi:type="dcterms:W3CDTF">2014-10-30T14:29:00Z</dcterms:created>
  <dcterms:modified xsi:type="dcterms:W3CDTF">2014-10-30T14:29:00Z</dcterms:modified>
</cp:coreProperties>
</file>